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CB" w:rsidRDefault="00DC5BBF" w:rsidP="00CC7F14">
      <w:pPr>
        <w:pStyle w:val="Nzev"/>
      </w:pPr>
      <w:r w:rsidRPr="00DC5BBF">
        <w:t>Videozáznam pro analýzu</w:t>
      </w:r>
    </w:p>
    <w:p w:rsidR="00DC5BBF" w:rsidRDefault="00D123BE" w:rsidP="00CC7F14">
      <w:pPr>
        <w:pStyle w:val="Nadpis1"/>
      </w:pPr>
      <w:r>
        <w:t>Pokyny</w:t>
      </w:r>
      <w:r w:rsidR="00DC5BBF">
        <w:t xml:space="preserve"> a tipy pro pořízení videozáznamu</w:t>
      </w:r>
    </w:p>
    <w:p w:rsidR="00CC7F14" w:rsidRDefault="00CC7F14" w:rsidP="00CC7F14"/>
    <w:p w:rsidR="00CC7F14" w:rsidRPr="00934E6E" w:rsidRDefault="00041E3A" w:rsidP="00F51F94">
      <w:pPr>
        <w:jc w:val="both"/>
        <w:rPr>
          <w:sz w:val="24"/>
          <w:szCs w:val="24"/>
        </w:rPr>
      </w:pPr>
      <w:r w:rsidRPr="00934E6E">
        <w:rPr>
          <w:sz w:val="24"/>
          <w:szCs w:val="24"/>
        </w:rPr>
        <w:t>Čím je Váš</w:t>
      </w:r>
      <w:r w:rsidR="00CC7F14" w:rsidRPr="00934E6E">
        <w:rPr>
          <w:sz w:val="24"/>
          <w:szCs w:val="24"/>
        </w:rPr>
        <w:t xml:space="preserve"> videozáznam kvalitnější, tím je kvalitnější náš výstup – analýza. Kvalitní videozáznam nám poskytne více informací, které </w:t>
      </w:r>
      <w:r w:rsidR="008D1BBC" w:rsidRPr="00934E6E">
        <w:rPr>
          <w:sz w:val="24"/>
          <w:szCs w:val="24"/>
        </w:rPr>
        <w:t>jsou zapotř</w:t>
      </w:r>
      <w:r w:rsidR="002B617C">
        <w:rPr>
          <w:sz w:val="24"/>
          <w:szCs w:val="24"/>
        </w:rPr>
        <w:t>ebí pro zpracování objektivní a </w:t>
      </w:r>
      <w:bookmarkStart w:id="0" w:name="_GoBack"/>
      <w:bookmarkEnd w:id="0"/>
      <w:r w:rsidR="008D1BBC" w:rsidRPr="00934E6E">
        <w:rPr>
          <w:sz w:val="24"/>
          <w:szCs w:val="24"/>
        </w:rPr>
        <w:t>co možná nejpřesnější analýzy.</w:t>
      </w:r>
    </w:p>
    <w:p w:rsidR="00D123BE" w:rsidRDefault="00D123BE" w:rsidP="00D123BE">
      <w:pPr>
        <w:pStyle w:val="Nadpis1"/>
      </w:pPr>
      <w:r>
        <w:t>D</w:t>
      </w:r>
      <w:r w:rsidRPr="00D123BE">
        <w:t xml:space="preserve">održujte </w:t>
      </w:r>
      <w:r>
        <w:t>prosím pokyny a tipy uvedené níže</w:t>
      </w:r>
    </w:p>
    <w:p w:rsidR="00013874" w:rsidRDefault="00013874" w:rsidP="00013874"/>
    <w:p w:rsidR="00934E6E" w:rsidRPr="00934E6E" w:rsidRDefault="00013874" w:rsidP="00934E6E">
      <w:pPr>
        <w:pStyle w:val="Nadpis2"/>
      </w:pPr>
      <w:r>
        <w:t>Pokyny</w:t>
      </w:r>
    </w:p>
    <w:p w:rsidR="00A76B57" w:rsidRPr="00934E6E" w:rsidRDefault="00711A28" w:rsidP="00F51F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34E6E">
        <w:rPr>
          <w:sz w:val="24"/>
          <w:szCs w:val="24"/>
        </w:rPr>
        <w:t>Při pořizování videozáznamu</w:t>
      </w:r>
      <w:r w:rsidR="00BF32F4" w:rsidRPr="00934E6E">
        <w:rPr>
          <w:sz w:val="24"/>
          <w:szCs w:val="24"/>
        </w:rPr>
        <w:t xml:space="preserve"> </w:t>
      </w:r>
      <w:r w:rsidRPr="00934E6E">
        <w:rPr>
          <w:sz w:val="24"/>
          <w:szCs w:val="24"/>
        </w:rPr>
        <w:t>p</w:t>
      </w:r>
      <w:r w:rsidR="00041E3A" w:rsidRPr="00934E6E">
        <w:rPr>
          <w:sz w:val="24"/>
          <w:szCs w:val="24"/>
        </w:rPr>
        <w:t>oužijte tzv. mód krajina</w:t>
      </w:r>
      <w:r w:rsidRPr="00934E6E">
        <w:rPr>
          <w:sz w:val="24"/>
          <w:szCs w:val="24"/>
        </w:rPr>
        <w:t>.</w:t>
      </w:r>
      <w:r w:rsidR="00041E3A" w:rsidRPr="00934E6E">
        <w:rPr>
          <w:sz w:val="24"/>
          <w:szCs w:val="24"/>
        </w:rPr>
        <w:t xml:space="preserve"> (při použití mobilní</w:t>
      </w:r>
      <w:r w:rsidRPr="00934E6E">
        <w:rPr>
          <w:sz w:val="24"/>
          <w:szCs w:val="24"/>
        </w:rPr>
        <w:t>ho telefonu</w:t>
      </w:r>
      <w:r w:rsidR="00934E6E" w:rsidRPr="00934E6E">
        <w:rPr>
          <w:sz w:val="24"/>
          <w:szCs w:val="24"/>
        </w:rPr>
        <w:t>, tabletu</w:t>
      </w:r>
      <w:r w:rsidRPr="00934E6E">
        <w:rPr>
          <w:sz w:val="24"/>
          <w:szCs w:val="24"/>
        </w:rPr>
        <w:t xml:space="preserve"> jej otočte displejem na šířku</w:t>
      </w:r>
      <w:r w:rsidR="00041E3A" w:rsidRPr="00934E6E">
        <w:rPr>
          <w:sz w:val="24"/>
          <w:szCs w:val="24"/>
        </w:rPr>
        <w:t>)</w:t>
      </w:r>
    </w:p>
    <w:p w:rsidR="00934E6E" w:rsidRDefault="00934E6E" w:rsidP="00934E6E">
      <w:pPr>
        <w:pStyle w:val="Odstavecseseznamem"/>
        <w:jc w:val="both"/>
      </w:pPr>
    </w:p>
    <w:p w:rsidR="00934E6E" w:rsidRDefault="00934E6E" w:rsidP="00934E6E">
      <w:pPr>
        <w:pStyle w:val="Odstavecseseznamem"/>
        <w:jc w:val="both"/>
      </w:pPr>
      <w:r>
        <w:rPr>
          <w:noProof/>
          <w:lang w:eastAsia="cs-CZ"/>
        </w:rPr>
        <w:drawing>
          <wp:inline distT="0" distB="0" distL="0" distR="0">
            <wp:extent cx="3194050" cy="2573518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2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023" cy="257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E6E" w:rsidRDefault="00934E6E" w:rsidP="00934E6E">
      <w:pPr>
        <w:pStyle w:val="Odstavecseseznamem"/>
        <w:jc w:val="both"/>
      </w:pPr>
    </w:p>
    <w:p w:rsidR="00A76B57" w:rsidRDefault="00A76B57" w:rsidP="00F51F94">
      <w:pPr>
        <w:pStyle w:val="Odstavecseseznamem"/>
        <w:jc w:val="both"/>
      </w:pPr>
    </w:p>
    <w:p w:rsidR="001D6DA1" w:rsidRPr="00934E6E" w:rsidRDefault="00A76B57" w:rsidP="00F51F94">
      <w:pPr>
        <w:pStyle w:val="Odstavecseseznamem"/>
        <w:jc w:val="both"/>
        <w:rPr>
          <w:sz w:val="24"/>
          <w:szCs w:val="24"/>
        </w:rPr>
      </w:pPr>
      <w:r w:rsidRPr="00934E6E">
        <w:rPr>
          <w:sz w:val="24"/>
          <w:szCs w:val="24"/>
        </w:rPr>
        <w:t xml:space="preserve">Na ideálním videozáznamu by měl hráč zaujímat přibližně 1/3 celkové plochy displeje. Na videozáznamu by mělo být jen velmi málo volného prostoru nad hlavou (výjimkou je natáčení servisu, u něj chceme samozřejmě na záznamu viditelný kontakt s míčem nad hlavou, z toho důvodu si u natáčení servisu musíme </w:t>
      </w:r>
      <w:r w:rsidR="00990D3B">
        <w:rPr>
          <w:sz w:val="24"/>
          <w:szCs w:val="24"/>
        </w:rPr>
        <w:t>po</w:t>
      </w:r>
      <w:r w:rsidRPr="00934E6E">
        <w:rPr>
          <w:sz w:val="24"/>
          <w:szCs w:val="24"/>
        </w:rPr>
        <w:t>nechat nad hlavou více volného místa). Pokud je to možné tak daný záběr přiblížíme, popřípadě upravíme umístění stativu tak, aby byla co možná nejméně viditelná plocha kurtu v oblasti hráčových nohou.</w:t>
      </w:r>
    </w:p>
    <w:p w:rsidR="002B7A1F" w:rsidRDefault="002B7A1F" w:rsidP="00F51F94">
      <w:pPr>
        <w:pStyle w:val="Odstavecseseznamem"/>
        <w:jc w:val="both"/>
      </w:pPr>
    </w:p>
    <w:p w:rsidR="002B7A1F" w:rsidRDefault="002B7A1F" w:rsidP="00F51F94">
      <w:pPr>
        <w:pStyle w:val="Odstavecseseznamem"/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4654550" cy="219746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 z bok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427" cy="21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A1F" w:rsidRDefault="002B7A1F" w:rsidP="00F51F94">
      <w:pPr>
        <w:pStyle w:val="Odstavecseseznamem"/>
        <w:jc w:val="both"/>
      </w:pPr>
    </w:p>
    <w:p w:rsidR="002B7A1F" w:rsidRDefault="002B7A1F" w:rsidP="00F51F94">
      <w:pPr>
        <w:pStyle w:val="Odstavecseseznamem"/>
        <w:jc w:val="both"/>
      </w:pPr>
      <w:r>
        <w:rPr>
          <w:noProof/>
          <w:lang w:eastAsia="cs-CZ"/>
        </w:rPr>
        <w:drawing>
          <wp:inline distT="0" distB="0" distL="0" distR="0">
            <wp:extent cx="4675312" cy="2201601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 zezad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502" cy="220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F94" w:rsidRDefault="00F51F94" w:rsidP="00F51F94">
      <w:pPr>
        <w:pStyle w:val="Odstavecseseznamem"/>
        <w:jc w:val="both"/>
      </w:pPr>
    </w:p>
    <w:p w:rsidR="00F51F94" w:rsidRPr="00934E6E" w:rsidRDefault="00F51F94" w:rsidP="00F51F94">
      <w:pPr>
        <w:pStyle w:val="Odstavecseseznamem"/>
        <w:jc w:val="both"/>
        <w:rPr>
          <w:sz w:val="24"/>
          <w:szCs w:val="24"/>
        </w:rPr>
      </w:pPr>
      <w:r w:rsidRPr="00934E6E">
        <w:rPr>
          <w:sz w:val="24"/>
          <w:szCs w:val="24"/>
        </w:rPr>
        <w:t>Doporučujeme vždy 3-5 minutový videozáznam daného úderu.</w:t>
      </w:r>
    </w:p>
    <w:p w:rsidR="001D6DA1" w:rsidRPr="00934E6E" w:rsidRDefault="001D6DA1" w:rsidP="00F51F94">
      <w:pPr>
        <w:pStyle w:val="Odstavecseseznamem"/>
        <w:jc w:val="both"/>
        <w:rPr>
          <w:sz w:val="24"/>
          <w:szCs w:val="24"/>
        </w:rPr>
      </w:pPr>
    </w:p>
    <w:p w:rsidR="00041E3A" w:rsidRPr="00934E6E" w:rsidRDefault="00041E3A" w:rsidP="00F51F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34E6E">
        <w:rPr>
          <w:sz w:val="24"/>
          <w:szCs w:val="24"/>
        </w:rPr>
        <w:t>Pořizujte videozáznam s nejvyšším možným počtem snímků za vteřinu</w:t>
      </w:r>
      <w:r w:rsidR="00711A28" w:rsidRPr="00934E6E">
        <w:rPr>
          <w:sz w:val="24"/>
          <w:szCs w:val="24"/>
        </w:rPr>
        <w:t>.</w:t>
      </w:r>
      <w:r w:rsidR="00797505" w:rsidRPr="00934E6E">
        <w:rPr>
          <w:sz w:val="24"/>
          <w:szCs w:val="24"/>
        </w:rPr>
        <w:t xml:space="preserve"> Doporučujeme 240 </w:t>
      </w:r>
      <w:proofErr w:type="spellStart"/>
      <w:r w:rsidR="00797505" w:rsidRPr="00934E6E">
        <w:rPr>
          <w:sz w:val="24"/>
          <w:szCs w:val="24"/>
        </w:rPr>
        <w:t>fps</w:t>
      </w:r>
      <w:proofErr w:type="spellEnd"/>
      <w:r w:rsidR="00797505" w:rsidRPr="00934E6E">
        <w:rPr>
          <w:sz w:val="24"/>
          <w:szCs w:val="24"/>
        </w:rPr>
        <w:t xml:space="preserve"> (snímků za vteřinu) a více. </w:t>
      </w:r>
      <w:r w:rsidR="00711A28" w:rsidRPr="00934E6E">
        <w:rPr>
          <w:sz w:val="24"/>
          <w:szCs w:val="24"/>
        </w:rPr>
        <w:t>(</w:t>
      </w:r>
      <w:proofErr w:type="spellStart"/>
      <w:r w:rsidR="00711A28" w:rsidRPr="00934E6E">
        <w:rPr>
          <w:sz w:val="24"/>
          <w:szCs w:val="24"/>
        </w:rPr>
        <w:t>fps</w:t>
      </w:r>
      <w:proofErr w:type="spellEnd"/>
      <w:r w:rsidR="00711A28" w:rsidRPr="00934E6E">
        <w:rPr>
          <w:sz w:val="24"/>
          <w:szCs w:val="24"/>
        </w:rPr>
        <w:t xml:space="preserve"> – </w:t>
      </w:r>
      <w:proofErr w:type="spellStart"/>
      <w:r w:rsidR="00711A28" w:rsidRPr="00934E6E">
        <w:rPr>
          <w:sz w:val="24"/>
          <w:szCs w:val="24"/>
        </w:rPr>
        <w:t>frames</w:t>
      </w:r>
      <w:proofErr w:type="spellEnd"/>
      <w:r w:rsidR="00711A28" w:rsidRPr="00934E6E">
        <w:rPr>
          <w:sz w:val="24"/>
          <w:szCs w:val="24"/>
        </w:rPr>
        <w:t xml:space="preserve"> per second)</w:t>
      </w:r>
    </w:p>
    <w:p w:rsidR="00CB67FA" w:rsidRDefault="00711A28" w:rsidP="00F51F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34E6E">
        <w:rPr>
          <w:sz w:val="24"/>
          <w:szCs w:val="24"/>
        </w:rPr>
        <w:t>Natáčejte v dobrých světelných podmínkách</w:t>
      </w:r>
      <w:r w:rsidR="00797505" w:rsidRPr="00934E6E">
        <w:rPr>
          <w:sz w:val="24"/>
          <w:szCs w:val="24"/>
        </w:rPr>
        <w:t>. (žádné noční videozáznamy, preferujte videozáznamy pořizované venku před těmi pořizovanými v hale za umělého osvětlení)</w:t>
      </w:r>
    </w:p>
    <w:p w:rsidR="00934E6E" w:rsidRPr="00934E6E" w:rsidRDefault="00434063" w:rsidP="00934E6E">
      <w:pPr>
        <w:pStyle w:val="Odstavecseseznamem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488187" cy="2461996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 analysis sho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763" cy="24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2A8" w:rsidRPr="00934E6E" w:rsidRDefault="000E6DA2" w:rsidP="00F51F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34E6E">
        <w:rPr>
          <w:sz w:val="24"/>
          <w:szCs w:val="24"/>
        </w:rPr>
        <w:lastRenderedPageBreak/>
        <w:t>P</w:t>
      </w:r>
      <w:r w:rsidR="00DA22A8" w:rsidRPr="00934E6E">
        <w:rPr>
          <w:sz w:val="24"/>
          <w:szCs w:val="24"/>
        </w:rPr>
        <w:t>ři pořizování videozáznamu</w:t>
      </w:r>
      <w:r w:rsidRPr="00934E6E">
        <w:rPr>
          <w:sz w:val="24"/>
          <w:szCs w:val="24"/>
        </w:rPr>
        <w:t xml:space="preserve"> velice dopor</w:t>
      </w:r>
      <w:r w:rsidR="00434063">
        <w:rPr>
          <w:sz w:val="24"/>
          <w:szCs w:val="24"/>
        </w:rPr>
        <w:t xml:space="preserve">učujeme pro Váš fotoaparát, </w:t>
      </w:r>
      <w:r w:rsidRPr="00934E6E">
        <w:rPr>
          <w:sz w:val="24"/>
          <w:szCs w:val="24"/>
        </w:rPr>
        <w:t>mobilní telefon</w:t>
      </w:r>
      <w:r w:rsidR="00434063">
        <w:rPr>
          <w:sz w:val="24"/>
          <w:szCs w:val="24"/>
        </w:rPr>
        <w:t xml:space="preserve"> nebo tablet</w:t>
      </w:r>
      <w:r w:rsidRPr="00934E6E">
        <w:rPr>
          <w:sz w:val="24"/>
          <w:szCs w:val="24"/>
        </w:rPr>
        <w:t xml:space="preserve"> </w:t>
      </w:r>
      <w:r w:rsidR="00DA22A8" w:rsidRPr="00934E6E">
        <w:rPr>
          <w:sz w:val="24"/>
          <w:szCs w:val="24"/>
        </w:rPr>
        <w:t>použi</w:t>
      </w:r>
      <w:r w:rsidRPr="00934E6E">
        <w:rPr>
          <w:sz w:val="24"/>
          <w:szCs w:val="24"/>
        </w:rPr>
        <w:t>tí stativu nebo pevného základu. Pohybující se video není pro potřeby analýzy vhodné.</w:t>
      </w:r>
      <w:r w:rsidR="00797505" w:rsidRPr="00934E6E">
        <w:rPr>
          <w:sz w:val="24"/>
          <w:szCs w:val="24"/>
        </w:rPr>
        <w:t xml:space="preserve"> Nastavte stativ tak, aby kamera směřovala do výšky mezi pas a ramena.</w:t>
      </w:r>
    </w:p>
    <w:p w:rsidR="00434063" w:rsidRDefault="00797505" w:rsidP="0043406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34E6E">
        <w:rPr>
          <w:sz w:val="24"/>
          <w:szCs w:val="24"/>
        </w:rPr>
        <w:t>Umístěte fotoaparát nebo mobilní telefon na těchto pozicích:</w:t>
      </w:r>
    </w:p>
    <w:p w:rsidR="00434063" w:rsidRPr="00434063" w:rsidRDefault="00434063" w:rsidP="00434063">
      <w:pPr>
        <w:pStyle w:val="Odstavecseseznamem"/>
        <w:jc w:val="both"/>
        <w:rPr>
          <w:sz w:val="24"/>
          <w:szCs w:val="24"/>
        </w:rPr>
      </w:pPr>
    </w:p>
    <w:p w:rsidR="00797505" w:rsidRPr="00934E6E" w:rsidRDefault="00797505" w:rsidP="00F51F9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34E6E">
        <w:rPr>
          <w:sz w:val="24"/>
          <w:szCs w:val="24"/>
        </w:rPr>
        <w:t>pohled z boku - kolmo k místu odehrání daného úderu (základní čára nebo u sítě), a to tak aby bylo na záznamu viditelné celé provedení úderu ze strany</w:t>
      </w:r>
    </w:p>
    <w:p w:rsidR="002B7A1F" w:rsidRDefault="002B7A1F" w:rsidP="00434063">
      <w:pPr>
        <w:ind w:left="720"/>
        <w:jc w:val="both"/>
      </w:pPr>
      <w:r>
        <w:rPr>
          <w:noProof/>
          <w:lang w:eastAsia="cs-CZ"/>
        </w:rPr>
        <w:drawing>
          <wp:inline distT="0" distB="0" distL="0" distR="0" wp14:anchorId="6ADDDEF6" wp14:editId="5CBF85D1">
            <wp:extent cx="4673600" cy="2206464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led z bok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718" cy="22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DA1" w:rsidRDefault="001D6DA1" w:rsidP="00F51F9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34E6E">
        <w:rPr>
          <w:sz w:val="24"/>
          <w:szCs w:val="24"/>
        </w:rPr>
        <w:t>pohled zezadu - rovnoběžně se základní čarou, za místem odehrávání daného úderu, a to tak aby bylo na záznamu viditelné celé provedení úderu zezadu</w:t>
      </w:r>
    </w:p>
    <w:p w:rsidR="00434063" w:rsidRPr="00434063" w:rsidRDefault="00434063" w:rsidP="00434063">
      <w:pPr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09D438BE" wp14:editId="2D91986E">
            <wp:extent cx="4673600" cy="2206463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hled zezad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820" cy="22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DA1" w:rsidRPr="00934E6E" w:rsidRDefault="00F51F94" w:rsidP="00F51F9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934E6E">
        <w:rPr>
          <w:sz w:val="24"/>
          <w:szCs w:val="24"/>
        </w:rPr>
        <w:t>Při pořizování videozáznamu se pokud m</w:t>
      </w:r>
      <w:r w:rsidR="002B617C">
        <w:rPr>
          <w:sz w:val="24"/>
          <w:szCs w:val="24"/>
        </w:rPr>
        <w:t>ožno vyhněte veškerým posunům a </w:t>
      </w:r>
      <w:r w:rsidRPr="00934E6E">
        <w:rPr>
          <w:sz w:val="24"/>
          <w:szCs w:val="24"/>
        </w:rPr>
        <w:t>pohybům s fotoaparátem, mobilním telefonem</w:t>
      </w:r>
      <w:r w:rsidR="00434063">
        <w:rPr>
          <w:sz w:val="24"/>
          <w:szCs w:val="24"/>
        </w:rPr>
        <w:t xml:space="preserve">, </w:t>
      </w:r>
      <w:proofErr w:type="spellStart"/>
      <w:r w:rsidR="00434063">
        <w:rPr>
          <w:sz w:val="24"/>
          <w:szCs w:val="24"/>
        </w:rPr>
        <w:t>tabletem</w:t>
      </w:r>
      <w:proofErr w:type="spellEnd"/>
      <w:r w:rsidRPr="00934E6E">
        <w:rPr>
          <w:sz w:val="24"/>
          <w:szCs w:val="24"/>
        </w:rPr>
        <w:t>. ("ne</w:t>
      </w:r>
      <w:r w:rsidR="00027ECB" w:rsidRPr="00934E6E">
        <w:rPr>
          <w:sz w:val="24"/>
          <w:szCs w:val="24"/>
        </w:rPr>
        <w:t>následujte</w:t>
      </w:r>
      <w:r w:rsidRPr="00934E6E">
        <w:rPr>
          <w:sz w:val="24"/>
          <w:szCs w:val="24"/>
        </w:rPr>
        <w:t>" hráčův pohyb)</w:t>
      </w:r>
    </w:p>
    <w:sectPr w:rsidR="001D6DA1" w:rsidRPr="0093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A0F"/>
    <w:multiLevelType w:val="hybridMultilevel"/>
    <w:tmpl w:val="2F426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2E1C"/>
    <w:multiLevelType w:val="hybridMultilevel"/>
    <w:tmpl w:val="BD4A5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637F8"/>
    <w:multiLevelType w:val="hybridMultilevel"/>
    <w:tmpl w:val="D5525616"/>
    <w:lvl w:ilvl="0" w:tplc="4976C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52"/>
    <w:rsid w:val="000051BD"/>
    <w:rsid w:val="00013874"/>
    <w:rsid w:val="00017903"/>
    <w:rsid w:val="00027ECB"/>
    <w:rsid w:val="00041E3A"/>
    <w:rsid w:val="000626CA"/>
    <w:rsid w:val="000704D1"/>
    <w:rsid w:val="00091BA5"/>
    <w:rsid w:val="000946A3"/>
    <w:rsid w:val="000B6A69"/>
    <w:rsid w:val="000C78AA"/>
    <w:rsid w:val="000E6DA2"/>
    <w:rsid w:val="000F40C4"/>
    <w:rsid w:val="000F713B"/>
    <w:rsid w:val="00126928"/>
    <w:rsid w:val="00133DCB"/>
    <w:rsid w:val="00152C4B"/>
    <w:rsid w:val="001809EB"/>
    <w:rsid w:val="00196469"/>
    <w:rsid w:val="001A5D5E"/>
    <w:rsid w:val="001C73BF"/>
    <w:rsid w:val="001D6DA1"/>
    <w:rsid w:val="001E4902"/>
    <w:rsid w:val="001E5EEF"/>
    <w:rsid w:val="00200CA7"/>
    <w:rsid w:val="002030C2"/>
    <w:rsid w:val="00203279"/>
    <w:rsid w:val="002074EF"/>
    <w:rsid w:val="00214C61"/>
    <w:rsid w:val="0026137E"/>
    <w:rsid w:val="00270A73"/>
    <w:rsid w:val="00283FB2"/>
    <w:rsid w:val="0029348E"/>
    <w:rsid w:val="002B617C"/>
    <w:rsid w:val="002B7A1F"/>
    <w:rsid w:val="002E48A0"/>
    <w:rsid w:val="003505D1"/>
    <w:rsid w:val="00353103"/>
    <w:rsid w:val="00364F35"/>
    <w:rsid w:val="00384167"/>
    <w:rsid w:val="003B36B7"/>
    <w:rsid w:val="003D69F3"/>
    <w:rsid w:val="0041567B"/>
    <w:rsid w:val="00434063"/>
    <w:rsid w:val="004353E8"/>
    <w:rsid w:val="004401BB"/>
    <w:rsid w:val="00445845"/>
    <w:rsid w:val="00473C0E"/>
    <w:rsid w:val="004800BB"/>
    <w:rsid w:val="004B3FC5"/>
    <w:rsid w:val="004C2ED2"/>
    <w:rsid w:val="004F1488"/>
    <w:rsid w:val="004F460C"/>
    <w:rsid w:val="00502385"/>
    <w:rsid w:val="00512FD4"/>
    <w:rsid w:val="005256BC"/>
    <w:rsid w:val="00527C9F"/>
    <w:rsid w:val="00542063"/>
    <w:rsid w:val="00542F44"/>
    <w:rsid w:val="0055154C"/>
    <w:rsid w:val="00551B0A"/>
    <w:rsid w:val="005672BA"/>
    <w:rsid w:val="00592057"/>
    <w:rsid w:val="00593E50"/>
    <w:rsid w:val="00595E7E"/>
    <w:rsid w:val="005B6BB1"/>
    <w:rsid w:val="005C341C"/>
    <w:rsid w:val="005E06E5"/>
    <w:rsid w:val="005E62AD"/>
    <w:rsid w:val="00604DD7"/>
    <w:rsid w:val="00605038"/>
    <w:rsid w:val="00617B7B"/>
    <w:rsid w:val="00624747"/>
    <w:rsid w:val="0066607B"/>
    <w:rsid w:val="00666209"/>
    <w:rsid w:val="00670AE0"/>
    <w:rsid w:val="00672A07"/>
    <w:rsid w:val="00680BBA"/>
    <w:rsid w:val="006844AF"/>
    <w:rsid w:val="00690252"/>
    <w:rsid w:val="00697E98"/>
    <w:rsid w:val="006D16EF"/>
    <w:rsid w:val="00711A28"/>
    <w:rsid w:val="00732BE5"/>
    <w:rsid w:val="00761B55"/>
    <w:rsid w:val="0076641C"/>
    <w:rsid w:val="00797505"/>
    <w:rsid w:val="007A11E8"/>
    <w:rsid w:val="007B3BBB"/>
    <w:rsid w:val="007C6DE4"/>
    <w:rsid w:val="007D1B64"/>
    <w:rsid w:val="007D2BB9"/>
    <w:rsid w:val="007D773B"/>
    <w:rsid w:val="007E49C5"/>
    <w:rsid w:val="007F09E0"/>
    <w:rsid w:val="007F3C4A"/>
    <w:rsid w:val="00835B7A"/>
    <w:rsid w:val="008529D1"/>
    <w:rsid w:val="00870A0D"/>
    <w:rsid w:val="00872A7F"/>
    <w:rsid w:val="0087653E"/>
    <w:rsid w:val="0087706E"/>
    <w:rsid w:val="008A3B0B"/>
    <w:rsid w:val="008B054B"/>
    <w:rsid w:val="008C1F33"/>
    <w:rsid w:val="008D1BBC"/>
    <w:rsid w:val="008F00DB"/>
    <w:rsid w:val="009000BB"/>
    <w:rsid w:val="009142E9"/>
    <w:rsid w:val="00934E6E"/>
    <w:rsid w:val="00934E8D"/>
    <w:rsid w:val="00945324"/>
    <w:rsid w:val="009573AA"/>
    <w:rsid w:val="00972B2D"/>
    <w:rsid w:val="009810BD"/>
    <w:rsid w:val="00981BDE"/>
    <w:rsid w:val="00982C94"/>
    <w:rsid w:val="00990D3B"/>
    <w:rsid w:val="0099185D"/>
    <w:rsid w:val="009B51E1"/>
    <w:rsid w:val="009C118C"/>
    <w:rsid w:val="009C57D9"/>
    <w:rsid w:val="009F58DD"/>
    <w:rsid w:val="00A16735"/>
    <w:rsid w:val="00A17CB3"/>
    <w:rsid w:val="00A3095C"/>
    <w:rsid w:val="00A64857"/>
    <w:rsid w:val="00A7577C"/>
    <w:rsid w:val="00A76B57"/>
    <w:rsid w:val="00A96524"/>
    <w:rsid w:val="00A97CDE"/>
    <w:rsid w:val="00AE4B5F"/>
    <w:rsid w:val="00AF264A"/>
    <w:rsid w:val="00B05121"/>
    <w:rsid w:val="00B3313D"/>
    <w:rsid w:val="00B52716"/>
    <w:rsid w:val="00BB371D"/>
    <w:rsid w:val="00BF32F4"/>
    <w:rsid w:val="00BF4132"/>
    <w:rsid w:val="00C0040C"/>
    <w:rsid w:val="00C016B3"/>
    <w:rsid w:val="00C01C95"/>
    <w:rsid w:val="00C06F55"/>
    <w:rsid w:val="00C07B1A"/>
    <w:rsid w:val="00C23FF3"/>
    <w:rsid w:val="00C35909"/>
    <w:rsid w:val="00C53F30"/>
    <w:rsid w:val="00C74647"/>
    <w:rsid w:val="00C97268"/>
    <w:rsid w:val="00CA4514"/>
    <w:rsid w:val="00CB67FA"/>
    <w:rsid w:val="00CC0E80"/>
    <w:rsid w:val="00CC7F14"/>
    <w:rsid w:val="00CD3ACA"/>
    <w:rsid w:val="00CD70DE"/>
    <w:rsid w:val="00CE1FE1"/>
    <w:rsid w:val="00CE36A7"/>
    <w:rsid w:val="00CF2F75"/>
    <w:rsid w:val="00D123BE"/>
    <w:rsid w:val="00D2550B"/>
    <w:rsid w:val="00D41321"/>
    <w:rsid w:val="00D624D7"/>
    <w:rsid w:val="00D92134"/>
    <w:rsid w:val="00D94EA2"/>
    <w:rsid w:val="00D96C2D"/>
    <w:rsid w:val="00DA22A8"/>
    <w:rsid w:val="00DA6F9D"/>
    <w:rsid w:val="00DB4FD7"/>
    <w:rsid w:val="00DB61C6"/>
    <w:rsid w:val="00DC5BBF"/>
    <w:rsid w:val="00DD1554"/>
    <w:rsid w:val="00DE3CB7"/>
    <w:rsid w:val="00DF7B8F"/>
    <w:rsid w:val="00E00A4A"/>
    <w:rsid w:val="00E03114"/>
    <w:rsid w:val="00E164B5"/>
    <w:rsid w:val="00E300CB"/>
    <w:rsid w:val="00E3520F"/>
    <w:rsid w:val="00E35BD9"/>
    <w:rsid w:val="00E4118B"/>
    <w:rsid w:val="00E41A7F"/>
    <w:rsid w:val="00E4536D"/>
    <w:rsid w:val="00E7439C"/>
    <w:rsid w:val="00E76596"/>
    <w:rsid w:val="00E824B1"/>
    <w:rsid w:val="00E8603D"/>
    <w:rsid w:val="00EB1DD3"/>
    <w:rsid w:val="00EC1501"/>
    <w:rsid w:val="00ED415B"/>
    <w:rsid w:val="00ED6109"/>
    <w:rsid w:val="00EF0C96"/>
    <w:rsid w:val="00F00982"/>
    <w:rsid w:val="00F0473F"/>
    <w:rsid w:val="00F14BD6"/>
    <w:rsid w:val="00F24427"/>
    <w:rsid w:val="00F300FD"/>
    <w:rsid w:val="00F336F6"/>
    <w:rsid w:val="00F46E1F"/>
    <w:rsid w:val="00F51F94"/>
    <w:rsid w:val="00F52A81"/>
    <w:rsid w:val="00F66273"/>
    <w:rsid w:val="00F71C83"/>
    <w:rsid w:val="00F87BF1"/>
    <w:rsid w:val="00FB45A8"/>
    <w:rsid w:val="00FC4251"/>
    <w:rsid w:val="00FC7BBD"/>
    <w:rsid w:val="00FC7C5C"/>
    <w:rsid w:val="00FD48ED"/>
    <w:rsid w:val="00FD56CD"/>
    <w:rsid w:val="00FE48DD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7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3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C7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7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C7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3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41E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7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3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C7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7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C7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13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41E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VAIO1</dc:creator>
  <cp:lastModifiedBy>VAIO1</cp:lastModifiedBy>
  <cp:revision>14</cp:revision>
  <dcterms:created xsi:type="dcterms:W3CDTF">2015-12-15T12:31:00Z</dcterms:created>
  <dcterms:modified xsi:type="dcterms:W3CDTF">2016-01-05T09:26:00Z</dcterms:modified>
</cp:coreProperties>
</file>